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2734" w14:textId="43C39CA5" w:rsidR="005522B9" w:rsidRPr="005522B9" w:rsidRDefault="005522B9" w:rsidP="005522B9"/>
    <w:p w14:paraId="67F3DE57" w14:textId="77777777" w:rsidR="00587777" w:rsidRDefault="00587777" w:rsidP="005522B9">
      <w:pPr>
        <w:rPr>
          <w:b/>
          <w:bCs/>
        </w:rPr>
      </w:pPr>
    </w:p>
    <w:p w14:paraId="17B8FF07" w14:textId="77777777" w:rsidR="00587777" w:rsidRDefault="00587777" w:rsidP="005522B9">
      <w:pPr>
        <w:rPr>
          <w:b/>
          <w:bCs/>
        </w:rPr>
      </w:pPr>
    </w:p>
    <w:p w14:paraId="143CF340" w14:textId="11A59104" w:rsidR="005522B9" w:rsidRPr="005522B9" w:rsidRDefault="005522B9" w:rsidP="005522B9">
      <w:pPr>
        <w:rPr>
          <w:b/>
          <w:bCs/>
        </w:rPr>
      </w:pPr>
      <w:r w:rsidRPr="005522B9">
        <w:rPr>
          <w:b/>
          <w:bCs/>
        </w:rPr>
        <w:t>Lumen Legal LLP – Vacation Scheme (Trainee Solicitor Pathway)</w:t>
      </w:r>
    </w:p>
    <w:p w14:paraId="425B4C41" w14:textId="77777777" w:rsidR="005522B9" w:rsidRPr="005522B9" w:rsidRDefault="005522B9" w:rsidP="005522B9">
      <w:pPr>
        <w:rPr>
          <w:b/>
          <w:bCs/>
        </w:rPr>
      </w:pPr>
      <w:r w:rsidRPr="005522B9">
        <w:rPr>
          <w:b/>
          <w:bCs/>
        </w:rPr>
        <w:t>About Lumen Legal LLP</w:t>
      </w:r>
    </w:p>
    <w:p w14:paraId="43894416" w14:textId="77777777" w:rsidR="005522B9" w:rsidRPr="005522B9" w:rsidRDefault="005522B9" w:rsidP="005522B9">
      <w:r w:rsidRPr="005522B9">
        <w:t>Lumen Legal LLP is a full-service commercial law firm advising clients across finance, technology, energy, and healthcare sectors. Known for our innovative approach and commitment to client success, we are equally passionate about nurturing the next generation of legal professionals.</w:t>
      </w:r>
    </w:p>
    <w:p w14:paraId="0405DE1B" w14:textId="77777777" w:rsidR="005522B9" w:rsidRPr="005522B9" w:rsidRDefault="005522B9" w:rsidP="005522B9">
      <w:r w:rsidRPr="005522B9">
        <w:t>Our Vacation Scheme is the primary route to securing a Trainee Solicitor contract with us. It is designed to provide real-world legal experience, insight into our practice areas, and the opportunity to demonstrate your potential in a supportive and collaborative environment.</w:t>
      </w:r>
    </w:p>
    <w:p w14:paraId="0CD769E2" w14:textId="77777777" w:rsidR="005522B9" w:rsidRPr="005522B9" w:rsidRDefault="005522B9" w:rsidP="005522B9">
      <w:pPr>
        <w:rPr>
          <w:b/>
          <w:bCs/>
        </w:rPr>
      </w:pPr>
      <w:r w:rsidRPr="005522B9">
        <w:rPr>
          <w:b/>
          <w:bCs/>
        </w:rPr>
        <w:t>What You’ll Do</w:t>
      </w:r>
    </w:p>
    <w:p w14:paraId="3F05C078" w14:textId="77777777" w:rsidR="005522B9" w:rsidRPr="005522B9" w:rsidRDefault="005522B9" w:rsidP="005522B9">
      <w:r w:rsidRPr="005522B9">
        <w:t>During your Vacation Scheme, you will:</w:t>
      </w:r>
    </w:p>
    <w:p w14:paraId="5AB58C5D" w14:textId="77777777" w:rsidR="005522B9" w:rsidRPr="005522B9" w:rsidRDefault="005522B9" w:rsidP="005522B9">
      <w:pPr>
        <w:numPr>
          <w:ilvl w:val="0"/>
          <w:numId w:val="1"/>
        </w:numPr>
        <w:spacing w:after="0"/>
      </w:pPr>
      <w:r w:rsidRPr="005522B9">
        <w:rPr>
          <w:b/>
          <w:bCs/>
        </w:rPr>
        <w:t>Support Live Matters:</w:t>
      </w:r>
      <w:r w:rsidRPr="005522B9">
        <w:t xml:space="preserve"> Work alongside lawyers on real cases and transactions, including conducting research, drafting documents, and preparing reports.</w:t>
      </w:r>
    </w:p>
    <w:p w14:paraId="01D6C4A6" w14:textId="77777777" w:rsidR="005522B9" w:rsidRPr="005522B9" w:rsidRDefault="005522B9" w:rsidP="005522B9">
      <w:pPr>
        <w:numPr>
          <w:ilvl w:val="0"/>
          <w:numId w:val="1"/>
        </w:numPr>
        <w:spacing w:after="0"/>
      </w:pPr>
      <w:r w:rsidRPr="005522B9">
        <w:rPr>
          <w:b/>
          <w:bCs/>
        </w:rPr>
        <w:t>Explore Practice Areas:</w:t>
      </w:r>
      <w:r w:rsidRPr="005522B9">
        <w:t xml:space="preserve"> Rotate through departments such as Corporate, Dispute Resolution, Real Estate, and Employment to gain a breadth of experience.</w:t>
      </w:r>
    </w:p>
    <w:p w14:paraId="2742C742" w14:textId="77777777" w:rsidR="005522B9" w:rsidRPr="005522B9" w:rsidRDefault="005522B9" w:rsidP="005522B9">
      <w:pPr>
        <w:numPr>
          <w:ilvl w:val="0"/>
          <w:numId w:val="1"/>
        </w:numPr>
        <w:spacing w:after="0"/>
      </w:pPr>
      <w:r w:rsidRPr="005522B9">
        <w:rPr>
          <w:b/>
          <w:bCs/>
        </w:rPr>
        <w:t>Develop Key Skills:</w:t>
      </w:r>
      <w:r w:rsidRPr="005522B9">
        <w:t xml:space="preserve"> Build practical skills in drafting, legal research, and client communication.</w:t>
      </w:r>
    </w:p>
    <w:p w14:paraId="47E2F63C" w14:textId="77777777" w:rsidR="005522B9" w:rsidRPr="005522B9" w:rsidRDefault="005522B9" w:rsidP="005522B9">
      <w:pPr>
        <w:numPr>
          <w:ilvl w:val="0"/>
          <w:numId w:val="1"/>
        </w:numPr>
        <w:spacing w:after="0"/>
      </w:pPr>
      <w:r w:rsidRPr="005522B9">
        <w:rPr>
          <w:b/>
          <w:bCs/>
        </w:rPr>
        <w:t>Training &amp; Development:</w:t>
      </w:r>
      <w:r w:rsidRPr="005522B9">
        <w:t xml:space="preserve"> Take part in skills workshops on advocacy, negotiation, and commercial awareness.</w:t>
      </w:r>
    </w:p>
    <w:p w14:paraId="690D42AC" w14:textId="77777777" w:rsidR="005522B9" w:rsidRPr="005522B9" w:rsidRDefault="005522B9" w:rsidP="005522B9">
      <w:pPr>
        <w:numPr>
          <w:ilvl w:val="0"/>
          <w:numId w:val="1"/>
        </w:numPr>
        <w:spacing w:after="0"/>
      </w:pPr>
      <w:r w:rsidRPr="005522B9">
        <w:rPr>
          <w:b/>
          <w:bCs/>
        </w:rPr>
        <w:t>Networking Opportunities:</w:t>
      </w:r>
      <w:r w:rsidRPr="005522B9">
        <w:t xml:space="preserve"> Meet our trainees, associates, and partners at social and professional events.</w:t>
      </w:r>
    </w:p>
    <w:p w14:paraId="3CC3A962" w14:textId="77777777" w:rsidR="005522B9" w:rsidRDefault="005522B9" w:rsidP="005522B9">
      <w:pPr>
        <w:numPr>
          <w:ilvl w:val="0"/>
          <w:numId w:val="1"/>
        </w:numPr>
        <w:spacing w:after="0"/>
      </w:pPr>
      <w:r w:rsidRPr="005522B9">
        <w:rPr>
          <w:b/>
          <w:bCs/>
        </w:rPr>
        <w:t>Assessment:</w:t>
      </w:r>
      <w:r w:rsidRPr="005522B9">
        <w:t xml:space="preserve"> Be evaluated through tasks, teamwork activities, and a final interview for potential progression to a Training Contract.</w:t>
      </w:r>
    </w:p>
    <w:p w14:paraId="1DBBA7D4" w14:textId="77777777" w:rsidR="005522B9" w:rsidRPr="005522B9" w:rsidRDefault="005522B9" w:rsidP="005522B9">
      <w:pPr>
        <w:spacing w:after="0"/>
        <w:ind w:left="720"/>
      </w:pPr>
    </w:p>
    <w:p w14:paraId="4C8E2311" w14:textId="77777777" w:rsidR="005522B9" w:rsidRPr="005522B9" w:rsidRDefault="005522B9" w:rsidP="005522B9">
      <w:pPr>
        <w:rPr>
          <w:b/>
          <w:bCs/>
        </w:rPr>
      </w:pPr>
      <w:r w:rsidRPr="005522B9">
        <w:rPr>
          <w:b/>
          <w:bCs/>
        </w:rPr>
        <w:t>Who We’re Looking For</w:t>
      </w:r>
    </w:p>
    <w:p w14:paraId="03E40FFB" w14:textId="77777777" w:rsidR="005522B9" w:rsidRPr="005522B9" w:rsidRDefault="005522B9" w:rsidP="005522B9">
      <w:pPr>
        <w:numPr>
          <w:ilvl w:val="0"/>
          <w:numId w:val="2"/>
        </w:numPr>
        <w:spacing w:after="0"/>
      </w:pPr>
      <w:r w:rsidRPr="005522B9">
        <w:t>Second-year Law undergraduates or final-year non-Law students planning to complete a conversion course.</w:t>
      </w:r>
    </w:p>
    <w:p w14:paraId="5F45CAA0" w14:textId="64CF96A5" w:rsidR="005522B9" w:rsidRPr="005522B9" w:rsidRDefault="005522B9" w:rsidP="005522B9">
      <w:pPr>
        <w:numPr>
          <w:ilvl w:val="0"/>
          <w:numId w:val="2"/>
        </w:numPr>
        <w:spacing w:after="0"/>
      </w:pPr>
      <w:r w:rsidRPr="005522B9">
        <w:t xml:space="preserve">Strong academic performance </w:t>
      </w:r>
    </w:p>
    <w:p w14:paraId="137B500B" w14:textId="77777777" w:rsidR="005522B9" w:rsidRPr="005522B9" w:rsidRDefault="005522B9" w:rsidP="005522B9">
      <w:pPr>
        <w:numPr>
          <w:ilvl w:val="0"/>
          <w:numId w:val="2"/>
        </w:numPr>
        <w:spacing w:after="0"/>
      </w:pPr>
      <w:r w:rsidRPr="005522B9">
        <w:t>Excellent written and verbal communication skills.</w:t>
      </w:r>
    </w:p>
    <w:p w14:paraId="7CBA6965" w14:textId="77777777" w:rsidR="005522B9" w:rsidRPr="005522B9" w:rsidRDefault="005522B9" w:rsidP="005522B9">
      <w:pPr>
        <w:numPr>
          <w:ilvl w:val="0"/>
          <w:numId w:val="2"/>
        </w:numPr>
        <w:spacing w:after="0"/>
      </w:pPr>
      <w:r w:rsidRPr="005522B9">
        <w:t>Strong analytical ability, commercial awareness, and attention to detail.</w:t>
      </w:r>
    </w:p>
    <w:p w14:paraId="166A38C3" w14:textId="77777777" w:rsidR="005522B9" w:rsidRDefault="005522B9" w:rsidP="005522B9">
      <w:pPr>
        <w:numPr>
          <w:ilvl w:val="0"/>
          <w:numId w:val="2"/>
        </w:numPr>
        <w:spacing w:after="0"/>
      </w:pPr>
      <w:r w:rsidRPr="005522B9">
        <w:t>Team players with resilience, adaptability, and enthusiasm for a career in commercial law.</w:t>
      </w:r>
    </w:p>
    <w:p w14:paraId="11DE6EE3" w14:textId="77777777" w:rsidR="005522B9" w:rsidRPr="005522B9" w:rsidRDefault="005522B9" w:rsidP="005522B9">
      <w:pPr>
        <w:spacing w:after="0"/>
        <w:ind w:left="720"/>
      </w:pPr>
    </w:p>
    <w:p w14:paraId="7FA962A1" w14:textId="77777777" w:rsidR="005522B9" w:rsidRPr="005522B9" w:rsidRDefault="005522B9" w:rsidP="005522B9">
      <w:pPr>
        <w:rPr>
          <w:b/>
          <w:bCs/>
        </w:rPr>
      </w:pPr>
      <w:r w:rsidRPr="005522B9">
        <w:rPr>
          <w:b/>
          <w:bCs/>
        </w:rPr>
        <w:t>What You’ll Gain</w:t>
      </w:r>
    </w:p>
    <w:p w14:paraId="2039AC02" w14:textId="77777777" w:rsidR="005522B9" w:rsidRPr="005522B9" w:rsidRDefault="005522B9" w:rsidP="005522B9">
      <w:pPr>
        <w:numPr>
          <w:ilvl w:val="0"/>
          <w:numId w:val="3"/>
        </w:numPr>
        <w:spacing w:after="0"/>
      </w:pPr>
      <w:r w:rsidRPr="005522B9">
        <w:t>Real insight into the day-to-day work of a commercial solicitor.</w:t>
      </w:r>
    </w:p>
    <w:p w14:paraId="5F888365" w14:textId="77777777" w:rsidR="005522B9" w:rsidRPr="005522B9" w:rsidRDefault="005522B9" w:rsidP="005522B9">
      <w:pPr>
        <w:numPr>
          <w:ilvl w:val="0"/>
          <w:numId w:val="3"/>
        </w:numPr>
        <w:spacing w:after="0"/>
      </w:pPr>
      <w:r w:rsidRPr="005522B9">
        <w:t>Hands-on experience in multiple practice areas.</w:t>
      </w:r>
    </w:p>
    <w:p w14:paraId="13259C26" w14:textId="77777777" w:rsidR="005522B9" w:rsidRPr="005522B9" w:rsidRDefault="005522B9" w:rsidP="005522B9">
      <w:pPr>
        <w:numPr>
          <w:ilvl w:val="0"/>
          <w:numId w:val="3"/>
        </w:numPr>
        <w:spacing w:after="0"/>
      </w:pPr>
      <w:r w:rsidRPr="005522B9">
        <w:t>Exposure to the culture, values, and clients of Lumen Legal.</w:t>
      </w:r>
    </w:p>
    <w:p w14:paraId="24E42B35" w14:textId="77777777" w:rsidR="005522B9" w:rsidRPr="005522B9" w:rsidRDefault="005522B9" w:rsidP="005522B9">
      <w:pPr>
        <w:numPr>
          <w:ilvl w:val="0"/>
          <w:numId w:val="3"/>
        </w:numPr>
        <w:spacing w:after="0"/>
      </w:pPr>
      <w:r w:rsidRPr="005522B9">
        <w:t>Mentoring and support from our trainee and associate network.</w:t>
      </w:r>
    </w:p>
    <w:p w14:paraId="6316B289" w14:textId="77777777" w:rsidR="007D3D2D" w:rsidRDefault="007D3D2D"/>
    <w:sectPr w:rsidR="007D3D2D" w:rsidSect="005522B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AE12" w14:textId="77777777" w:rsidR="00F84939" w:rsidRDefault="00F84939" w:rsidP="002374AC">
      <w:pPr>
        <w:spacing w:after="0" w:line="240" w:lineRule="auto"/>
      </w:pPr>
      <w:r>
        <w:separator/>
      </w:r>
    </w:p>
  </w:endnote>
  <w:endnote w:type="continuationSeparator" w:id="0">
    <w:p w14:paraId="4D98E07F" w14:textId="77777777" w:rsidR="00F84939" w:rsidRDefault="00F84939" w:rsidP="0023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58C5" w14:textId="77777777" w:rsidR="002C5557" w:rsidRDefault="002C5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D6D6" w14:textId="77777777" w:rsidR="002C5557" w:rsidRDefault="002C5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DF7A" w14:textId="77777777" w:rsidR="002C5557" w:rsidRDefault="002C5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48F7" w14:textId="77777777" w:rsidR="00F84939" w:rsidRDefault="00F84939" w:rsidP="002374AC">
      <w:pPr>
        <w:spacing w:after="0" w:line="240" w:lineRule="auto"/>
      </w:pPr>
      <w:r>
        <w:separator/>
      </w:r>
    </w:p>
  </w:footnote>
  <w:footnote w:type="continuationSeparator" w:id="0">
    <w:p w14:paraId="6E1969C9" w14:textId="77777777" w:rsidR="00F84939" w:rsidRDefault="00F84939" w:rsidP="0023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55C6" w14:textId="77777777" w:rsidR="002C5557" w:rsidRDefault="002C5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EACA" w14:textId="477CFA66" w:rsidR="00213BD3" w:rsidRDefault="005540B8">
    <w:pPr>
      <w:pStyle w:val="Header"/>
    </w:pPr>
    <w:r>
      <w:rPr>
        <w:noProof/>
      </w:rPr>
      <w:drawing>
        <wp:anchor distT="0" distB="0" distL="114300" distR="114300" simplePos="0" relativeHeight="251659264" behindDoc="1" locked="0" layoutInCell="1" allowOverlap="1" wp14:anchorId="064FBA0B" wp14:editId="209EE982">
          <wp:simplePos x="0" y="0"/>
          <wp:positionH relativeFrom="margin">
            <wp:align>left</wp:align>
          </wp:positionH>
          <wp:positionV relativeFrom="paragraph">
            <wp:posOffset>14340</wp:posOffset>
          </wp:positionV>
          <wp:extent cx="1337310" cy="991235"/>
          <wp:effectExtent l="0" t="0" r="0" b="0"/>
          <wp:wrapTight wrapText="bothSides">
            <wp:wrapPolygon edited="0">
              <wp:start x="0" y="0"/>
              <wp:lineTo x="0" y="21171"/>
              <wp:lineTo x="21231" y="21171"/>
              <wp:lineTo x="21231" y="0"/>
              <wp:lineTo x="0" y="0"/>
            </wp:wrapPolygon>
          </wp:wrapTight>
          <wp:docPr id="1654219984" name="Picture 2" descr="University-of-Salf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of-Salfor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991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D93ED4" w14:textId="03D8A767" w:rsidR="002374AC" w:rsidRDefault="00237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4E84" w14:textId="77777777" w:rsidR="002C5557" w:rsidRDefault="002C5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6C2E"/>
    <w:multiLevelType w:val="multilevel"/>
    <w:tmpl w:val="E1F4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E5F58"/>
    <w:multiLevelType w:val="multilevel"/>
    <w:tmpl w:val="F5DC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A5033B"/>
    <w:multiLevelType w:val="multilevel"/>
    <w:tmpl w:val="2F3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41571">
    <w:abstractNumId w:val="1"/>
  </w:num>
  <w:num w:numId="2" w16cid:durableId="1727873560">
    <w:abstractNumId w:val="0"/>
  </w:num>
  <w:num w:numId="3" w16cid:durableId="1656685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B9"/>
    <w:rsid w:val="00213BD3"/>
    <w:rsid w:val="002311EC"/>
    <w:rsid w:val="002374AC"/>
    <w:rsid w:val="002C5557"/>
    <w:rsid w:val="004A499B"/>
    <w:rsid w:val="005522B9"/>
    <w:rsid w:val="005540B8"/>
    <w:rsid w:val="00587777"/>
    <w:rsid w:val="006B209F"/>
    <w:rsid w:val="007D3D2D"/>
    <w:rsid w:val="0080094E"/>
    <w:rsid w:val="008C60EA"/>
    <w:rsid w:val="00F84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532A9"/>
  <w15:chartTrackingRefBased/>
  <w15:docId w15:val="{22BCF98F-940A-4F59-87E2-352520E7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2B9"/>
    <w:rPr>
      <w:rFonts w:eastAsiaTheme="majorEastAsia" w:cstheme="majorBidi"/>
      <w:color w:val="272727" w:themeColor="text1" w:themeTint="D8"/>
    </w:rPr>
  </w:style>
  <w:style w:type="paragraph" w:styleId="Title">
    <w:name w:val="Title"/>
    <w:basedOn w:val="Normal"/>
    <w:next w:val="Normal"/>
    <w:link w:val="TitleChar"/>
    <w:uiPriority w:val="10"/>
    <w:qFormat/>
    <w:rsid w:val="00552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2B9"/>
    <w:pPr>
      <w:spacing w:before="160"/>
      <w:jc w:val="center"/>
    </w:pPr>
    <w:rPr>
      <w:i/>
      <w:iCs/>
      <w:color w:val="404040" w:themeColor="text1" w:themeTint="BF"/>
    </w:rPr>
  </w:style>
  <w:style w:type="character" w:customStyle="1" w:styleId="QuoteChar">
    <w:name w:val="Quote Char"/>
    <w:basedOn w:val="DefaultParagraphFont"/>
    <w:link w:val="Quote"/>
    <w:uiPriority w:val="29"/>
    <w:rsid w:val="005522B9"/>
    <w:rPr>
      <w:i/>
      <w:iCs/>
      <w:color w:val="404040" w:themeColor="text1" w:themeTint="BF"/>
    </w:rPr>
  </w:style>
  <w:style w:type="paragraph" w:styleId="ListParagraph">
    <w:name w:val="List Paragraph"/>
    <w:basedOn w:val="Normal"/>
    <w:uiPriority w:val="34"/>
    <w:qFormat/>
    <w:rsid w:val="005522B9"/>
    <w:pPr>
      <w:ind w:left="720"/>
      <w:contextualSpacing/>
    </w:pPr>
  </w:style>
  <w:style w:type="character" w:styleId="IntenseEmphasis">
    <w:name w:val="Intense Emphasis"/>
    <w:basedOn w:val="DefaultParagraphFont"/>
    <w:uiPriority w:val="21"/>
    <w:qFormat/>
    <w:rsid w:val="005522B9"/>
    <w:rPr>
      <w:i/>
      <w:iCs/>
      <w:color w:val="0F4761" w:themeColor="accent1" w:themeShade="BF"/>
    </w:rPr>
  </w:style>
  <w:style w:type="paragraph" w:styleId="IntenseQuote">
    <w:name w:val="Intense Quote"/>
    <w:basedOn w:val="Normal"/>
    <w:next w:val="Normal"/>
    <w:link w:val="IntenseQuoteChar"/>
    <w:uiPriority w:val="30"/>
    <w:qFormat/>
    <w:rsid w:val="00552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2B9"/>
    <w:rPr>
      <w:i/>
      <w:iCs/>
      <w:color w:val="0F4761" w:themeColor="accent1" w:themeShade="BF"/>
    </w:rPr>
  </w:style>
  <w:style w:type="character" w:styleId="IntenseReference">
    <w:name w:val="Intense Reference"/>
    <w:basedOn w:val="DefaultParagraphFont"/>
    <w:uiPriority w:val="32"/>
    <w:qFormat/>
    <w:rsid w:val="005522B9"/>
    <w:rPr>
      <w:b/>
      <w:bCs/>
      <w:smallCaps/>
      <w:color w:val="0F4761" w:themeColor="accent1" w:themeShade="BF"/>
      <w:spacing w:val="5"/>
    </w:rPr>
  </w:style>
  <w:style w:type="paragraph" w:styleId="Header">
    <w:name w:val="header"/>
    <w:basedOn w:val="Normal"/>
    <w:link w:val="HeaderChar"/>
    <w:uiPriority w:val="99"/>
    <w:unhideWhenUsed/>
    <w:rsid w:val="00237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4AC"/>
  </w:style>
  <w:style w:type="paragraph" w:styleId="Footer">
    <w:name w:val="footer"/>
    <w:basedOn w:val="Normal"/>
    <w:link w:val="FooterChar"/>
    <w:uiPriority w:val="99"/>
    <w:unhideWhenUsed/>
    <w:rsid w:val="00237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43_ xmlns="2a31d848-9abb-4c0c-9f21-f3094244eb99" xsi:nil="true"/>
    <TaxCatchAll xmlns="2c735958-562c-4b1e-9c4d-1f7addb152d0" xsi:nil="true"/>
    <lcf76f155ced4ddcb4097134ff3c332f xmlns="2a31d848-9abb-4c0c-9f21-f3094244eb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19" ma:contentTypeDescription="Create a new document." ma:contentTypeScope="" ma:versionID="0542ef9165a5915fdb3dbd78749f8738">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1505236e7f07be9b58613282c570bb78"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_x0043_"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x0043_" ma:index="20" nillable="true" ma:displayName="C" ma:format="Thumbnail" ma:internalName="_x0043_">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3b8a41-d42e-4974-bda6-52814eaa8a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c4a60-dbf3-4a8f-a579-6e97f9f929fd}"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1FA72-8687-48D1-8867-3D3F8CFA132B}">
  <ds:schemaRefs>
    <ds:schemaRef ds:uri="http://schemas.microsoft.com/office/2006/metadata/properties"/>
    <ds:schemaRef ds:uri="http://schemas.microsoft.com/office/infopath/2007/PartnerControls"/>
    <ds:schemaRef ds:uri="2a31d848-9abb-4c0c-9f21-f3094244eb99"/>
    <ds:schemaRef ds:uri="2c735958-562c-4b1e-9c4d-1f7addb152d0"/>
  </ds:schemaRefs>
</ds:datastoreItem>
</file>

<file path=customXml/itemProps2.xml><?xml version="1.0" encoding="utf-8"?>
<ds:datastoreItem xmlns:ds="http://schemas.openxmlformats.org/officeDocument/2006/customXml" ds:itemID="{2C6800E7-CD89-4362-8101-A0C07378F3A9}">
  <ds:schemaRefs>
    <ds:schemaRef ds:uri="http://schemas.microsoft.com/sharepoint/v3/contenttype/forms"/>
  </ds:schemaRefs>
</ds:datastoreItem>
</file>

<file path=customXml/itemProps3.xml><?xml version="1.0" encoding="utf-8"?>
<ds:datastoreItem xmlns:ds="http://schemas.openxmlformats.org/officeDocument/2006/customXml" ds:itemID="{00F06560-81E7-4787-B30A-AA2D1E13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d848-9abb-4c0c-9f21-f3094244eb99"/>
    <ds:schemaRef ds:uri="2c735958-562c-4b1e-9c4d-1f7addb15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Galati</dc:creator>
  <cp:keywords/>
  <dc:description/>
  <cp:lastModifiedBy>Tonia  Galati</cp:lastModifiedBy>
  <cp:revision>6</cp:revision>
  <dcterms:created xsi:type="dcterms:W3CDTF">2025-09-01T09:25:00Z</dcterms:created>
  <dcterms:modified xsi:type="dcterms:W3CDTF">2026-02-09T11:51:00Z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y fmtid="{D5CDD505-2E9C-101B-9397-08002B2CF9AE}" pid="3" name="MediaServiceImageTags">
    <vt:lpwstr/>
  </property>
</Properties>
</file>